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D833" w14:textId="77777777" w:rsidR="00881742" w:rsidRDefault="00555B06">
      <w:pPr>
        <w:rPr>
          <w:b/>
          <w:sz w:val="28"/>
        </w:rPr>
      </w:pPr>
      <w:r>
        <w:rPr>
          <w:b/>
          <w:sz w:val="28"/>
        </w:rPr>
        <w:t xml:space="preserve">Continuous </w:t>
      </w:r>
      <w:r w:rsidR="00CA4573">
        <w:rPr>
          <w:b/>
          <w:sz w:val="28"/>
        </w:rPr>
        <w:t xml:space="preserve">Innovation </w:t>
      </w:r>
      <w:r w:rsidR="004D2396">
        <w:rPr>
          <w:b/>
          <w:sz w:val="28"/>
        </w:rPr>
        <w:t>for</w:t>
      </w:r>
      <w:r w:rsidR="00CA4573">
        <w:rPr>
          <w:b/>
          <w:sz w:val="28"/>
        </w:rPr>
        <w:t xml:space="preserve"> </w:t>
      </w:r>
      <w:r w:rsidR="00BC132A">
        <w:rPr>
          <w:b/>
          <w:sz w:val="28"/>
        </w:rPr>
        <w:t xml:space="preserve">Today’s Concrete </w:t>
      </w:r>
      <w:r w:rsidR="00750D00">
        <w:rPr>
          <w:b/>
          <w:sz w:val="28"/>
        </w:rPr>
        <w:t>I</w:t>
      </w:r>
      <w:r w:rsidR="00BC132A">
        <w:rPr>
          <w:b/>
          <w:sz w:val="28"/>
        </w:rPr>
        <w:t>ndustry</w:t>
      </w:r>
      <w:r w:rsidR="00873813">
        <w:rPr>
          <w:b/>
          <w:sz w:val="28"/>
        </w:rPr>
        <w:t xml:space="preserve"> </w:t>
      </w:r>
      <w:r w:rsidR="00385DA5">
        <w:rPr>
          <w:b/>
          <w:sz w:val="28"/>
        </w:rPr>
        <w:t>from ICP</w:t>
      </w:r>
    </w:p>
    <w:p w14:paraId="0AF92A7B" w14:textId="40E8AAAD" w:rsidR="00730A49" w:rsidRPr="009835EA" w:rsidRDefault="00385DA5">
      <w:pPr>
        <w:rPr>
          <w:i/>
          <w:sz w:val="28"/>
        </w:rPr>
      </w:pPr>
      <w:r>
        <w:rPr>
          <w:i/>
          <w:sz w:val="28"/>
        </w:rPr>
        <w:t>ICP will bring a</w:t>
      </w:r>
      <w:r w:rsidR="00CA4573">
        <w:rPr>
          <w:i/>
          <w:sz w:val="28"/>
        </w:rPr>
        <w:t xml:space="preserve"> breadth of proven brands and products</w:t>
      </w:r>
      <w:r w:rsidR="00BC132A">
        <w:rPr>
          <w:i/>
          <w:sz w:val="28"/>
        </w:rPr>
        <w:t xml:space="preserve"> to World of Concrete </w:t>
      </w:r>
      <w:r w:rsidR="000325EF">
        <w:rPr>
          <w:i/>
          <w:sz w:val="28"/>
        </w:rPr>
        <w:t xml:space="preserve">in Las Vegas, </w:t>
      </w:r>
      <w:r w:rsidR="001C7C82">
        <w:rPr>
          <w:i/>
          <w:sz w:val="28"/>
        </w:rPr>
        <w:t>January 18-20</w:t>
      </w:r>
      <w:r w:rsidR="000325EF">
        <w:rPr>
          <w:i/>
          <w:sz w:val="28"/>
        </w:rPr>
        <w:t xml:space="preserve"> </w:t>
      </w:r>
    </w:p>
    <w:p w14:paraId="25174F69" w14:textId="4F83E25C" w:rsidR="000F420A" w:rsidRDefault="009835EA" w:rsidP="00CA4573">
      <w:r>
        <w:rPr>
          <w:b/>
        </w:rPr>
        <w:t xml:space="preserve">LAS VEGAS – </w:t>
      </w:r>
      <w:r w:rsidR="00F5445A" w:rsidRPr="00413475">
        <w:rPr>
          <w:b/>
        </w:rPr>
        <w:t>January 18, 2022</w:t>
      </w:r>
      <w:r>
        <w:rPr>
          <w:b/>
        </w:rPr>
        <w:t xml:space="preserve"> </w:t>
      </w:r>
      <w:r w:rsidR="007A1FFE">
        <w:rPr>
          <w:b/>
        </w:rPr>
        <w:t>–</w:t>
      </w:r>
      <w:r w:rsidR="00226947">
        <w:rPr>
          <w:b/>
        </w:rPr>
        <w:t xml:space="preserve"> </w:t>
      </w:r>
      <w:r w:rsidR="000D13CA">
        <w:t>Discover</w:t>
      </w:r>
      <w:r w:rsidR="00A67002">
        <w:t xml:space="preserve"> why ICP is the foremost supplier of </w:t>
      </w:r>
      <w:r w:rsidR="000A503E">
        <w:t>specialized</w:t>
      </w:r>
      <w:r w:rsidR="00A67002">
        <w:t xml:space="preserve"> products for today’s </w:t>
      </w:r>
      <w:r w:rsidR="000D13CA">
        <w:t xml:space="preserve">concrete </w:t>
      </w:r>
      <w:r w:rsidR="00A67002">
        <w:t>professional at this year’s World of Concrete</w:t>
      </w:r>
      <w:r w:rsidR="00FF1EE9">
        <w:t xml:space="preserve"> </w:t>
      </w:r>
      <w:r w:rsidR="00A67002">
        <w:t>in Las Vegas</w:t>
      </w:r>
      <w:r w:rsidR="00D53832">
        <w:t xml:space="preserve">, </w:t>
      </w:r>
      <w:r w:rsidR="00C71D47">
        <w:t>January 18-20</w:t>
      </w:r>
      <w:r w:rsidR="003C7177">
        <w:t>.</w:t>
      </w:r>
    </w:p>
    <w:p w14:paraId="77A8F7C8" w14:textId="1B98351D" w:rsidR="008D29C8" w:rsidRDefault="00A70D78" w:rsidP="00CA4573">
      <w:pPr>
        <w:rPr>
          <w:b/>
          <w:bCs/>
        </w:rPr>
      </w:pPr>
      <w:r>
        <w:t xml:space="preserve">Be sure to stop by booth </w:t>
      </w:r>
      <w:r w:rsidR="00D244C4">
        <w:rPr>
          <w:b/>
          <w:bCs/>
        </w:rPr>
        <w:t>C</w:t>
      </w:r>
      <w:r w:rsidR="00646BB8">
        <w:rPr>
          <w:b/>
          <w:bCs/>
        </w:rPr>
        <w:t>4440</w:t>
      </w:r>
      <w:r>
        <w:rPr>
          <w:b/>
          <w:bCs/>
        </w:rPr>
        <w:t xml:space="preserve"> </w:t>
      </w:r>
      <w:r>
        <w:t xml:space="preserve">in the </w:t>
      </w:r>
      <w:r w:rsidR="00646BB8">
        <w:rPr>
          <w:b/>
          <w:bCs/>
        </w:rPr>
        <w:t>Central</w:t>
      </w:r>
      <w:r>
        <w:rPr>
          <w:b/>
          <w:bCs/>
        </w:rPr>
        <w:t xml:space="preserve"> Hall</w:t>
      </w:r>
      <w:r>
        <w:t xml:space="preserve"> </w:t>
      </w:r>
      <w:r w:rsidR="00881742">
        <w:t xml:space="preserve">to learn more about ICP’s comprehensive portfolio for every part of building and construction. </w:t>
      </w:r>
      <w:r w:rsidR="008D29C8">
        <w:t xml:space="preserve">Throughout the show, </w:t>
      </w:r>
      <w:r w:rsidR="00881742">
        <w:t xml:space="preserve">ICP will </w:t>
      </w:r>
      <w:r w:rsidR="008D29C8">
        <w:t xml:space="preserve">be conducting </w:t>
      </w:r>
      <w:r w:rsidR="00881742">
        <w:t>demonstrations of the</w:t>
      </w:r>
      <w:r w:rsidR="008D29C8">
        <w:t>ir</w:t>
      </w:r>
      <w:r w:rsidR="00881742">
        <w:t xml:space="preserve"> APF Polymer Surfaces, </w:t>
      </w:r>
      <w:proofErr w:type="spellStart"/>
      <w:r w:rsidR="00881742">
        <w:t>Pli</w:t>
      </w:r>
      <w:proofErr w:type="spellEnd"/>
      <w:r w:rsidR="00881742">
        <w:t xml:space="preserve">-Dek Waterproofing Solutions and APOC </w:t>
      </w:r>
      <w:r w:rsidR="008D29C8">
        <w:t xml:space="preserve">brands every 45 minutes at the outdoor demonstration site, </w:t>
      </w:r>
      <w:r w:rsidR="007F339C" w:rsidRPr="007F339C">
        <w:rPr>
          <w:b/>
          <w:bCs/>
        </w:rPr>
        <w:t>O30408</w:t>
      </w:r>
      <w:r w:rsidR="00726EB0">
        <w:t xml:space="preserve"> </w:t>
      </w:r>
      <w:r w:rsidR="007F339C">
        <w:t>in</w:t>
      </w:r>
      <w:r w:rsidR="00726EB0">
        <w:t xml:space="preserve"> the </w:t>
      </w:r>
      <w:r w:rsidR="00094111">
        <w:rPr>
          <w:b/>
          <w:bCs/>
        </w:rPr>
        <w:t>Silver</w:t>
      </w:r>
      <w:r w:rsidR="00726EB0">
        <w:rPr>
          <w:b/>
          <w:bCs/>
        </w:rPr>
        <w:t xml:space="preserve"> Lot</w:t>
      </w:r>
      <w:r w:rsidR="008D29C8">
        <w:rPr>
          <w:b/>
          <w:bCs/>
        </w:rPr>
        <w:t>.</w:t>
      </w:r>
    </w:p>
    <w:p w14:paraId="0911971B" w14:textId="300184DC" w:rsidR="00D14C0A" w:rsidRDefault="00C316D0" w:rsidP="00CA4573">
      <w:r>
        <w:t xml:space="preserve">Brands to be highlighted in this year’s ICP booth include: </w:t>
      </w:r>
      <w:r w:rsidR="008D29C8">
        <w:t xml:space="preserve"> </w:t>
      </w:r>
    </w:p>
    <w:p w14:paraId="49F68007" w14:textId="23FA4C94" w:rsidR="00E9667E" w:rsidRPr="0027650C" w:rsidRDefault="00347AA5" w:rsidP="00C85F70">
      <w:pPr>
        <w:ind w:left="360"/>
        <w:rPr>
          <w:rFonts w:cstheme="minorHAnsi"/>
          <w:shd w:val="clear" w:color="auto" w:fill="FFFFFF"/>
        </w:rPr>
      </w:pPr>
      <w:r w:rsidRPr="00826023">
        <w:rPr>
          <w:rFonts w:cstheme="minorHAnsi"/>
          <w:b/>
          <w:bCs/>
          <w:shd w:val="clear" w:color="auto" w:fill="FFFFFF"/>
        </w:rPr>
        <w:t>Stat-Rez® ESD Nano from APF Polymer Surfaces.</w:t>
      </w:r>
      <w:r w:rsidRPr="00826023">
        <w:rPr>
          <w:rFonts w:cstheme="minorHAnsi"/>
          <w:shd w:val="clear" w:color="auto" w:fill="FFFFFF"/>
        </w:rPr>
        <w:t xml:space="preserve"> </w:t>
      </w:r>
      <w:r w:rsidR="00FF1EE9" w:rsidRPr="00826023">
        <w:rPr>
          <w:rFonts w:cstheme="minorHAnsi"/>
          <w:shd w:val="clear" w:color="auto" w:fill="FFFFFF"/>
        </w:rPr>
        <w:t xml:space="preserve">ICP is </w:t>
      </w:r>
      <w:r w:rsidR="0016513D">
        <w:rPr>
          <w:rFonts w:cstheme="minorHAnsi"/>
          <w:shd w:val="clear" w:color="auto" w:fill="FFFFFF"/>
        </w:rPr>
        <w:t>featuring</w:t>
      </w:r>
      <w:r w:rsidR="00FF1EE9" w:rsidRPr="00826023">
        <w:rPr>
          <w:rFonts w:cstheme="minorHAnsi"/>
          <w:shd w:val="clear" w:color="auto" w:fill="FFFFFF"/>
        </w:rPr>
        <w:t xml:space="preserve"> </w:t>
      </w:r>
      <w:r w:rsidR="00F31A47" w:rsidRPr="00826023">
        <w:rPr>
          <w:rFonts w:cstheme="minorHAnsi"/>
          <w:shd w:val="clear" w:color="auto" w:fill="FFFFFF"/>
        </w:rPr>
        <w:t xml:space="preserve">its next-generation </w:t>
      </w:r>
      <w:r w:rsidR="00987EB6" w:rsidRPr="00826023">
        <w:rPr>
          <w:rFonts w:cstheme="minorHAnsi"/>
          <w:shd w:val="clear" w:color="auto" w:fill="FFFFFF"/>
        </w:rPr>
        <w:t>coating that helps control static electricity and improve safety</w:t>
      </w:r>
      <w:r w:rsidR="00826023">
        <w:rPr>
          <w:rFonts w:cstheme="minorHAnsi"/>
          <w:shd w:val="clear" w:color="auto" w:fill="FFFFFF"/>
        </w:rPr>
        <w:t xml:space="preserve"> again this year</w:t>
      </w:r>
      <w:r w:rsidR="00987EB6" w:rsidRPr="00826023">
        <w:rPr>
          <w:rFonts w:cstheme="minorHAnsi"/>
          <w:shd w:val="clear" w:color="auto" w:fill="FFFFFF"/>
        </w:rPr>
        <w:t xml:space="preserve">. </w:t>
      </w:r>
      <w:r w:rsidR="00FF1767" w:rsidRPr="00826023">
        <w:rPr>
          <w:rFonts w:cstheme="minorHAnsi"/>
          <w:shd w:val="clear" w:color="auto" w:fill="FFFFFF"/>
        </w:rPr>
        <w:t xml:space="preserve">Ideal for datacom to military applications, </w:t>
      </w:r>
      <w:r w:rsidR="00F54ACD" w:rsidRPr="00826023">
        <w:rPr>
          <w:rFonts w:cstheme="minorHAnsi"/>
          <w:shd w:val="clear" w:color="auto" w:fill="FFFFFF"/>
        </w:rPr>
        <w:t xml:space="preserve">Stat-Rez ESD Nano </w:t>
      </w:r>
      <w:r w:rsidR="00EC79F6" w:rsidRPr="00826023">
        <w:rPr>
          <w:rFonts w:cstheme="minorHAnsi"/>
          <w:shd w:val="clear" w:color="auto" w:fill="FFFFFF"/>
        </w:rPr>
        <w:t xml:space="preserve">is </w:t>
      </w:r>
      <w:r w:rsidR="00FF1767" w:rsidRPr="00826023">
        <w:rPr>
          <w:rFonts w:cstheme="minorHAnsi"/>
          <w:shd w:val="clear" w:color="auto" w:fill="FFFFFF"/>
        </w:rPr>
        <w:t>applicable for any area requiring</w:t>
      </w:r>
      <w:r w:rsidR="00EC79F6" w:rsidRPr="00826023">
        <w:rPr>
          <w:rFonts w:cstheme="minorHAnsi"/>
          <w:shd w:val="clear" w:color="auto" w:fill="FFFFFF"/>
        </w:rPr>
        <w:t xml:space="preserve"> static dissipative or </w:t>
      </w:r>
      <w:r w:rsidR="00EC79F6" w:rsidRPr="0027650C">
        <w:rPr>
          <w:rFonts w:cstheme="minorHAnsi"/>
          <w:shd w:val="clear" w:color="auto" w:fill="FFFFFF"/>
        </w:rPr>
        <w:t>conductive floorin</w:t>
      </w:r>
      <w:r w:rsidR="00E24FC3" w:rsidRPr="0027650C">
        <w:rPr>
          <w:rFonts w:cstheme="minorHAnsi"/>
          <w:shd w:val="clear" w:color="auto" w:fill="FFFFFF"/>
        </w:rPr>
        <w:t>g. The easy-to-install coating prevents</w:t>
      </w:r>
      <w:r w:rsidR="00EC79F6" w:rsidRPr="0027650C">
        <w:rPr>
          <w:rFonts w:cstheme="minorHAnsi"/>
          <w:shd w:val="clear" w:color="auto" w:fill="FFFFFF"/>
        </w:rPr>
        <w:t xml:space="preserve"> electrostatic damage</w:t>
      </w:r>
      <w:r w:rsidR="00A131F3" w:rsidRPr="0027650C">
        <w:rPr>
          <w:rFonts w:cstheme="minorHAnsi"/>
          <w:shd w:val="clear" w:color="auto" w:fill="FFFFFF"/>
        </w:rPr>
        <w:t xml:space="preserve">, limiting </w:t>
      </w:r>
      <w:r w:rsidR="00EC79F6" w:rsidRPr="0027650C">
        <w:rPr>
          <w:rFonts w:cstheme="minorHAnsi"/>
          <w:shd w:val="clear" w:color="auto" w:fill="FFFFFF"/>
        </w:rPr>
        <w:t>the ability of personnel to build up an electric charge</w:t>
      </w:r>
      <w:r w:rsidR="00A131F3" w:rsidRPr="0027650C">
        <w:rPr>
          <w:rFonts w:cstheme="minorHAnsi"/>
          <w:shd w:val="clear" w:color="auto" w:fill="FFFFFF"/>
        </w:rPr>
        <w:t xml:space="preserve"> and quickly removing a charge from people or equipment. </w:t>
      </w:r>
    </w:p>
    <w:p w14:paraId="7530E207" w14:textId="1C2C5DC6" w:rsidR="00C00246" w:rsidRDefault="0027650C" w:rsidP="00267C4B">
      <w:pPr>
        <w:ind w:left="360"/>
        <w:rPr>
          <w:bCs/>
        </w:rPr>
      </w:pPr>
      <w:r w:rsidRPr="00B33EBA">
        <w:rPr>
          <w:b/>
          <w:bCs/>
          <w:iCs/>
        </w:rPr>
        <w:t xml:space="preserve">APOC Weather Armor </w:t>
      </w:r>
      <w:r w:rsidR="002B380F">
        <w:rPr>
          <w:b/>
          <w:bCs/>
          <w:iCs/>
        </w:rPr>
        <w:t>A</w:t>
      </w:r>
      <w:r w:rsidRPr="00B33EBA">
        <w:rPr>
          <w:b/>
          <w:bCs/>
          <w:iCs/>
        </w:rPr>
        <w:t xml:space="preserve">ir and </w:t>
      </w:r>
      <w:r w:rsidR="00F714AD">
        <w:rPr>
          <w:b/>
          <w:bCs/>
          <w:iCs/>
        </w:rPr>
        <w:t>Moisture</w:t>
      </w:r>
      <w:r w:rsidR="00F714AD" w:rsidRPr="00B33EBA">
        <w:rPr>
          <w:b/>
          <w:bCs/>
          <w:iCs/>
        </w:rPr>
        <w:t xml:space="preserve"> </w:t>
      </w:r>
      <w:r w:rsidR="002B380F">
        <w:rPr>
          <w:b/>
          <w:bCs/>
          <w:iCs/>
        </w:rPr>
        <w:t>B</w:t>
      </w:r>
      <w:r w:rsidRPr="00B33EBA">
        <w:rPr>
          <w:b/>
          <w:bCs/>
          <w:iCs/>
        </w:rPr>
        <w:t>arriers</w:t>
      </w:r>
      <w:r w:rsidR="00B33EBA">
        <w:rPr>
          <w:b/>
          <w:bCs/>
          <w:iCs/>
        </w:rPr>
        <w:t>.</w:t>
      </w:r>
      <w:r w:rsidRPr="0027650C">
        <w:rPr>
          <w:i/>
        </w:rPr>
        <w:t xml:space="preserve"> </w:t>
      </w:r>
      <w:r w:rsidR="00C00246">
        <w:rPr>
          <w:bCs/>
        </w:rPr>
        <w:t xml:space="preserve">Achieve comprehensive protection against the elements with APOC’s new Weather Armor air and </w:t>
      </w:r>
      <w:r w:rsidR="008A179C">
        <w:rPr>
          <w:bCs/>
        </w:rPr>
        <w:t xml:space="preserve">moisture </w:t>
      </w:r>
      <w:r w:rsidR="00C00246">
        <w:rPr>
          <w:bCs/>
        </w:rPr>
        <w:t xml:space="preserve">barriers, available in a variety of formulations suitable for a range of above-grade wall applications. Weather Armor air and </w:t>
      </w:r>
      <w:r w:rsidR="008A179C">
        <w:rPr>
          <w:bCs/>
        </w:rPr>
        <w:t>moisture</w:t>
      </w:r>
      <w:r w:rsidR="00C00246">
        <w:rPr>
          <w:bCs/>
        </w:rPr>
        <w:t xml:space="preserve"> barriers are liquid-applied, one-component solutions that protec</w:t>
      </w:r>
      <w:r w:rsidR="00C00246" w:rsidRPr="002849B2">
        <w:rPr>
          <w:bCs/>
        </w:rPr>
        <w:t>t</w:t>
      </w:r>
      <w:r w:rsidR="00C00246">
        <w:rPr>
          <w:bCs/>
        </w:rPr>
        <w:t xml:space="preserve"> against unwanted or uncontrolled air and moisture in a variety of climates. By eliminating air infiltration, Weather Armor helps ensure long-term structural durability while contributing to higher levels of building energy efficiency and air quality.</w:t>
      </w:r>
    </w:p>
    <w:p w14:paraId="50B9FDD0" w14:textId="77927849" w:rsidR="00EB0D66" w:rsidRDefault="00EB0D66" w:rsidP="00EB0D66">
      <w:pPr>
        <w:ind w:left="360"/>
        <w:rPr>
          <w:bCs/>
        </w:rPr>
      </w:pPr>
      <w:proofErr w:type="spellStart"/>
      <w:r w:rsidRPr="00C4696A">
        <w:rPr>
          <w:b/>
        </w:rPr>
        <w:t>Pli</w:t>
      </w:r>
      <w:proofErr w:type="spellEnd"/>
      <w:r w:rsidRPr="00C4696A">
        <w:rPr>
          <w:b/>
        </w:rPr>
        <w:t>-Dek® Waterproofing Solutions.</w:t>
      </w:r>
      <w:r>
        <w:rPr>
          <w:b/>
        </w:rPr>
        <w:t xml:space="preserve"> </w:t>
      </w:r>
      <w:r>
        <w:rPr>
          <w:bCs/>
        </w:rPr>
        <w:t xml:space="preserve">Trusted by professionals for decades, </w:t>
      </w:r>
      <w:proofErr w:type="spellStart"/>
      <w:r>
        <w:rPr>
          <w:bCs/>
        </w:rPr>
        <w:t>Pli</w:t>
      </w:r>
      <w:proofErr w:type="spellEnd"/>
      <w:r>
        <w:rPr>
          <w:bCs/>
        </w:rPr>
        <w:t>-Dek is a tried-and-true cementitious waterproofing solution for plywood</w:t>
      </w:r>
      <w:r w:rsidR="00C933FB">
        <w:rPr>
          <w:bCs/>
        </w:rPr>
        <w:t xml:space="preserve"> or concrete</w:t>
      </w:r>
      <w:r>
        <w:rPr>
          <w:bCs/>
        </w:rPr>
        <w:t xml:space="preserve"> substrates that helps create beautiful, </w:t>
      </w:r>
      <w:proofErr w:type="gramStart"/>
      <w:r>
        <w:rPr>
          <w:bCs/>
        </w:rPr>
        <w:t>durable</w:t>
      </w:r>
      <w:proofErr w:type="gramEnd"/>
      <w:r>
        <w:rPr>
          <w:bCs/>
        </w:rPr>
        <w:t xml:space="preserve"> and high-performance decks, </w:t>
      </w:r>
      <w:r w:rsidR="00C933FB">
        <w:rPr>
          <w:bCs/>
        </w:rPr>
        <w:t xml:space="preserve">balconies, </w:t>
      </w:r>
      <w:r>
        <w:rPr>
          <w:bCs/>
        </w:rPr>
        <w:t xml:space="preserve">patios, walkways, as well as various other areas. Recently, </w:t>
      </w:r>
      <w:proofErr w:type="spellStart"/>
      <w:r>
        <w:rPr>
          <w:bCs/>
        </w:rPr>
        <w:t>Pli</w:t>
      </w:r>
      <w:proofErr w:type="spellEnd"/>
      <w:r>
        <w:rPr>
          <w:bCs/>
        </w:rPr>
        <w:t xml:space="preserve">-Dek demonstrated the performance necessary to meet </w:t>
      </w:r>
      <w:r w:rsidRPr="00A63FF0">
        <w:rPr>
          <w:bCs/>
        </w:rPr>
        <w:t xml:space="preserve">stringent new fireproofing requirements </w:t>
      </w:r>
      <w:r>
        <w:rPr>
          <w:bCs/>
        </w:rPr>
        <w:t>set by the</w:t>
      </w:r>
      <w:r w:rsidRPr="00A63FF0">
        <w:rPr>
          <w:bCs/>
        </w:rPr>
        <w:t xml:space="preserve"> California State Fire Marshal, resulting in the issuance of a Building Material Listing Wildland Urban Interface (WUI), Listing No. 8110-2327:0500.</w:t>
      </w:r>
    </w:p>
    <w:p w14:paraId="1D8F1D2F" w14:textId="59BD82AF" w:rsidR="0098421A" w:rsidRDefault="0098421A">
      <w:pPr>
        <w:rPr>
          <w:bCs/>
        </w:rPr>
      </w:pPr>
      <w:r w:rsidRPr="0098421A">
        <w:rPr>
          <w:bCs/>
        </w:rPr>
        <w:t xml:space="preserve">“We’re </w:t>
      </w:r>
      <w:r w:rsidR="00A72C3E">
        <w:rPr>
          <w:bCs/>
        </w:rPr>
        <w:t>looking forward to this year’s</w:t>
      </w:r>
      <w:r w:rsidRPr="0098421A">
        <w:rPr>
          <w:bCs/>
        </w:rPr>
        <w:t xml:space="preserve"> World of Concrete </w:t>
      </w:r>
      <w:r w:rsidR="00A72C3E">
        <w:rPr>
          <w:bCs/>
        </w:rPr>
        <w:t>show</w:t>
      </w:r>
      <w:r>
        <w:rPr>
          <w:bCs/>
        </w:rPr>
        <w:t xml:space="preserve"> to deepen our connections with our customers and colleagues in the concrete </w:t>
      </w:r>
      <w:r w:rsidRPr="0098421A">
        <w:rPr>
          <w:bCs/>
        </w:rPr>
        <w:t>industry,” said</w:t>
      </w:r>
      <w:r w:rsidR="00881742">
        <w:rPr>
          <w:bCs/>
        </w:rPr>
        <w:t xml:space="preserve"> Sara Jonas, Senior Director of Marketing, ICP.” </w:t>
      </w:r>
      <w:r w:rsidR="009954DA">
        <w:rPr>
          <w:bCs/>
        </w:rPr>
        <w:t xml:space="preserve">It’s our mission to bring </w:t>
      </w:r>
      <w:r w:rsidRPr="0098421A">
        <w:rPr>
          <w:bCs/>
        </w:rPr>
        <w:t>product advancements to th</w:t>
      </w:r>
      <w:r w:rsidR="009954DA">
        <w:rPr>
          <w:bCs/>
        </w:rPr>
        <w:t>is</w:t>
      </w:r>
      <w:r w:rsidRPr="0098421A">
        <w:rPr>
          <w:bCs/>
        </w:rPr>
        <w:t xml:space="preserve"> marketplace</w:t>
      </w:r>
      <w:r w:rsidR="009954DA">
        <w:rPr>
          <w:bCs/>
        </w:rPr>
        <w:t xml:space="preserve">, helping professionals improve the quality of their work </w:t>
      </w:r>
      <w:r w:rsidR="00AA6569">
        <w:rPr>
          <w:bCs/>
        </w:rPr>
        <w:t>with intuitive and high-performance</w:t>
      </w:r>
      <w:r>
        <w:rPr>
          <w:bCs/>
        </w:rPr>
        <w:t xml:space="preserve"> </w:t>
      </w:r>
      <w:r w:rsidR="00AA6569">
        <w:rPr>
          <w:bCs/>
        </w:rPr>
        <w:t>solutions.”</w:t>
      </w:r>
    </w:p>
    <w:p w14:paraId="250E3760" w14:textId="4F56FAC7" w:rsidR="00FE46E3" w:rsidRDefault="00E87BAC">
      <w:r>
        <w:t xml:space="preserve">For more information about ICP </w:t>
      </w:r>
      <w:r w:rsidR="000F420A">
        <w:t xml:space="preserve">at </w:t>
      </w:r>
      <w:hyperlink r:id="rId10" w:history="1">
        <w:r w:rsidR="000F420A" w:rsidRPr="005377E6">
          <w:rPr>
            <w:rStyle w:val="Hyperlink"/>
          </w:rPr>
          <w:t>www.ICPGroup.com</w:t>
        </w:r>
      </w:hyperlink>
      <w:r w:rsidR="000F420A">
        <w:t>.</w:t>
      </w:r>
    </w:p>
    <w:p w14:paraId="5F6EB5DC" w14:textId="0B4C68CE" w:rsidR="00884E8F" w:rsidRDefault="00884E8F" w:rsidP="00881742">
      <w:pPr>
        <w:jc w:val="center"/>
      </w:pPr>
      <w:r>
        <w:t>###</w:t>
      </w:r>
    </w:p>
    <w:p w14:paraId="1DA17FF7" w14:textId="6D1A523D" w:rsidR="004279F3" w:rsidRPr="004279F3" w:rsidRDefault="004279F3" w:rsidP="000F420A">
      <w:bookmarkStart w:id="0" w:name="_Hlk92804801"/>
      <w:r w:rsidRPr="00884E8F">
        <w:rPr>
          <w:b/>
        </w:rPr>
        <w:lastRenderedPageBreak/>
        <w:t xml:space="preserve">About ICP </w:t>
      </w:r>
      <w:r>
        <w:br/>
        <w:t xml:space="preserve">ICP </w:t>
      </w:r>
      <w:r w:rsidR="00C27CD8" w:rsidRPr="00C27CD8">
        <w:t>is the foremost supplier of professional products and solutions for building envelope, cementitious and sports surface needs.</w:t>
      </w:r>
      <w:r w:rsidR="00884E8F">
        <w:t xml:space="preserve"> Comprising dozens of industry-leading brands across numerous industries and applications, </w:t>
      </w:r>
      <w:r w:rsidR="00155F2E">
        <w:t xml:space="preserve">ICP </w:t>
      </w:r>
      <w:r w:rsidR="00884E8F">
        <w:t>offers the industry’s most comprehensive portfolios to building professionals all over the globe</w:t>
      </w:r>
      <w:r w:rsidR="00831F43">
        <w:t xml:space="preserve">, all backed </w:t>
      </w:r>
      <w:r w:rsidR="00D5652C">
        <w:t xml:space="preserve">by its exclusive Masterworks training and education program. For more information, visit </w:t>
      </w:r>
      <w:hyperlink r:id="rId11" w:history="1">
        <w:r w:rsidR="00D5652C" w:rsidRPr="005377E6">
          <w:rPr>
            <w:rStyle w:val="Hyperlink"/>
          </w:rPr>
          <w:t>www.icpgroup.com</w:t>
        </w:r>
      </w:hyperlink>
      <w:r w:rsidR="00D5652C">
        <w:t xml:space="preserve">. </w:t>
      </w:r>
    </w:p>
    <w:bookmarkEnd w:id="0"/>
    <w:sectPr w:rsidR="004279F3" w:rsidRPr="004279F3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51E5" w14:textId="77777777" w:rsidR="003035AC" w:rsidRDefault="003035AC" w:rsidP="00675428">
      <w:pPr>
        <w:spacing w:after="0" w:line="240" w:lineRule="auto"/>
      </w:pPr>
      <w:r>
        <w:separator/>
      </w:r>
    </w:p>
  </w:endnote>
  <w:endnote w:type="continuationSeparator" w:id="0">
    <w:p w14:paraId="07D48C79" w14:textId="77777777" w:rsidR="003035AC" w:rsidRDefault="003035AC" w:rsidP="0067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8A65" w14:textId="77777777" w:rsidR="003035AC" w:rsidRDefault="003035AC" w:rsidP="00675428">
      <w:pPr>
        <w:spacing w:after="0" w:line="240" w:lineRule="auto"/>
      </w:pPr>
      <w:r>
        <w:separator/>
      </w:r>
    </w:p>
  </w:footnote>
  <w:footnote w:type="continuationSeparator" w:id="0">
    <w:p w14:paraId="394AF1C4" w14:textId="77777777" w:rsidR="003035AC" w:rsidRDefault="003035AC" w:rsidP="0067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9CE0" w14:textId="77777777" w:rsidR="00F5445A" w:rsidRDefault="00F5445A" w:rsidP="00F5445A">
    <w:pPr>
      <w:pStyle w:val="Header"/>
    </w:pPr>
    <w:r>
      <w:rPr>
        <w:noProof/>
      </w:rPr>
      <w:drawing>
        <wp:inline distT="0" distB="0" distL="0" distR="0" wp14:anchorId="448B259A" wp14:editId="292E51D3">
          <wp:extent cx="876300" cy="927710"/>
          <wp:effectExtent l="0" t="0" r="0" b="635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6883" cy="9389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0E03B9">
      <w:rPr>
        <w:rFonts w:ascii="Arial" w:hAnsi="Arial" w:cs="Arial"/>
        <w:b/>
      </w:rPr>
      <w:t>Press Release</w:t>
    </w:r>
  </w:p>
  <w:p w14:paraId="607858CC" w14:textId="77777777" w:rsidR="009D6832" w:rsidRDefault="009D6832" w:rsidP="0012377C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465"/>
    <w:multiLevelType w:val="hybridMultilevel"/>
    <w:tmpl w:val="644C2A02"/>
    <w:lvl w:ilvl="0" w:tplc="F664DE5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C1474"/>
    <w:multiLevelType w:val="hybridMultilevel"/>
    <w:tmpl w:val="99224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E2839"/>
    <w:multiLevelType w:val="hybridMultilevel"/>
    <w:tmpl w:val="8CD0A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01B14"/>
    <w:multiLevelType w:val="hybridMultilevel"/>
    <w:tmpl w:val="B5B0B402"/>
    <w:lvl w:ilvl="0" w:tplc="213EB2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E3"/>
    <w:rsid w:val="000325EF"/>
    <w:rsid w:val="000438ED"/>
    <w:rsid w:val="000535FD"/>
    <w:rsid w:val="00071BA4"/>
    <w:rsid w:val="000759D1"/>
    <w:rsid w:val="00076040"/>
    <w:rsid w:val="00085648"/>
    <w:rsid w:val="00087F01"/>
    <w:rsid w:val="00094111"/>
    <w:rsid w:val="000A503E"/>
    <w:rsid w:val="000B028E"/>
    <w:rsid w:val="000D13CA"/>
    <w:rsid w:val="000E03B9"/>
    <w:rsid w:val="000E1284"/>
    <w:rsid w:val="000F420A"/>
    <w:rsid w:val="0012377C"/>
    <w:rsid w:val="00123D29"/>
    <w:rsid w:val="0014733F"/>
    <w:rsid w:val="00155F2E"/>
    <w:rsid w:val="0015649D"/>
    <w:rsid w:val="0016513D"/>
    <w:rsid w:val="00197722"/>
    <w:rsid w:val="001C7C82"/>
    <w:rsid w:val="002072A7"/>
    <w:rsid w:val="00226947"/>
    <w:rsid w:val="00267C4B"/>
    <w:rsid w:val="0027650C"/>
    <w:rsid w:val="00281C8C"/>
    <w:rsid w:val="00295767"/>
    <w:rsid w:val="0029744D"/>
    <w:rsid w:val="002B380F"/>
    <w:rsid w:val="002D4A89"/>
    <w:rsid w:val="003035AC"/>
    <w:rsid w:val="0030422D"/>
    <w:rsid w:val="0032720A"/>
    <w:rsid w:val="00347AA5"/>
    <w:rsid w:val="003548CE"/>
    <w:rsid w:val="00356290"/>
    <w:rsid w:val="00381A6A"/>
    <w:rsid w:val="00383A3D"/>
    <w:rsid w:val="00385DA5"/>
    <w:rsid w:val="003910F5"/>
    <w:rsid w:val="0039639F"/>
    <w:rsid w:val="003C7177"/>
    <w:rsid w:val="004066A3"/>
    <w:rsid w:val="00413475"/>
    <w:rsid w:val="00426C66"/>
    <w:rsid w:val="004279F3"/>
    <w:rsid w:val="00437C30"/>
    <w:rsid w:val="00452AA3"/>
    <w:rsid w:val="00463D00"/>
    <w:rsid w:val="00477B82"/>
    <w:rsid w:val="00480BEA"/>
    <w:rsid w:val="00482444"/>
    <w:rsid w:val="004B1157"/>
    <w:rsid w:val="004C1895"/>
    <w:rsid w:val="004D2396"/>
    <w:rsid w:val="00555B06"/>
    <w:rsid w:val="00597081"/>
    <w:rsid w:val="00597FA3"/>
    <w:rsid w:val="005B0090"/>
    <w:rsid w:val="005E2F5E"/>
    <w:rsid w:val="005F4764"/>
    <w:rsid w:val="00646BB8"/>
    <w:rsid w:val="00651F79"/>
    <w:rsid w:val="0067161F"/>
    <w:rsid w:val="00672C4D"/>
    <w:rsid w:val="00675428"/>
    <w:rsid w:val="006C4AEB"/>
    <w:rsid w:val="006C539D"/>
    <w:rsid w:val="006D52B7"/>
    <w:rsid w:val="00710E47"/>
    <w:rsid w:val="00726EB0"/>
    <w:rsid w:val="00727D18"/>
    <w:rsid w:val="00730A49"/>
    <w:rsid w:val="00750D00"/>
    <w:rsid w:val="00752949"/>
    <w:rsid w:val="007747E5"/>
    <w:rsid w:val="007755B9"/>
    <w:rsid w:val="007A1FFE"/>
    <w:rsid w:val="007B0499"/>
    <w:rsid w:val="007C4370"/>
    <w:rsid w:val="007D537C"/>
    <w:rsid w:val="007D589E"/>
    <w:rsid w:val="007E7E90"/>
    <w:rsid w:val="007F19B8"/>
    <w:rsid w:val="007F339C"/>
    <w:rsid w:val="00826023"/>
    <w:rsid w:val="00831F43"/>
    <w:rsid w:val="00865A93"/>
    <w:rsid w:val="00873813"/>
    <w:rsid w:val="00881742"/>
    <w:rsid w:val="00884E8F"/>
    <w:rsid w:val="008A179C"/>
    <w:rsid w:val="008A72FE"/>
    <w:rsid w:val="008D29C8"/>
    <w:rsid w:val="008E3C29"/>
    <w:rsid w:val="00916534"/>
    <w:rsid w:val="00922388"/>
    <w:rsid w:val="009402E4"/>
    <w:rsid w:val="00956595"/>
    <w:rsid w:val="00963F58"/>
    <w:rsid w:val="009734F8"/>
    <w:rsid w:val="00977B82"/>
    <w:rsid w:val="00981C30"/>
    <w:rsid w:val="009835EA"/>
    <w:rsid w:val="0098421A"/>
    <w:rsid w:val="00984E4A"/>
    <w:rsid w:val="00987EB6"/>
    <w:rsid w:val="009954DA"/>
    <w:rsid w:val="009B610A"/>
    <w:rsid w:val="009D6832"/>
    <w:rsid w:val="009E0593"/>
    <w:rsid w:val="00A10C3E"/>
    <w:rsid w:val="00A123D9"/>
    <w:rsid w:val="00A131F3"/>
    <w:rsid w:val="00A465C0"/>
    <w:rsid w:val="00A53981"/>
    <w:rsid w:val="00A63FF0"/>
    <w:rsid w:val="00A67002"/>
    <w:rsid w:val="00A70D78"/>
    <w:rsid w:val="00A72C3E"/>
    <w:rsid w:val="00A860CC"/>
    <w:rsid w:val="00A87FBF"/>
    <w:rsid w:val="00A92AAA"/>
    <w:rsid w:val="00A97721"/>
    <w:rsid w:val="00AA6569"/>
    <w:rsid w:val="00AE6537"/>
    <w:rsid w:val="00AF1C5C"/>
    <w:rsid w:val="00B055E6"/>
    <w:rsid w:val="00B32E16"/>
    <w:rsid w:val="00B33EBA"/>
    <w:rsid w:val="00B47CA7"/>
    <w:rsid w:val="00B52181"/>
    <w:rsid w:val="00B539A0"/>
    <w:rsid w:val="00B81D62"/>
    <w:rsid w:val="00B96F9B"/>
    <w:rsid w:val="00BC132A"/>
    <w:rsid w:val="00BC2D6C"/>
    <w:rsid w:val="00BC43C9"/>
    <w:rsid w:val="00BC4AD6"/>
    <w:rsid w:val="00BF6F7C"/>
    <w:rsid w:val="00C00246"/>
    <w:rsid w:val="00C005F1"/>
    <w:rsid w:val="00C10FE3"/>
    <w:rsid w:val="00C27CD8"/>
    <w:rsid w:val="00C316D0"/>
    <w:rsid w:val="00C43C1B"/>
    <w:rsid w:val="00C4696A"/>
    <w:rsid w:val="00C71D47"/>
    <w:rsid w:val="00C802B3"/>
    <w:rsid w:val="00C85F70"/>
    <w:rsid w:val="00C8684D"/>
    <w:rsid w:val="00C933FB"/>
    <w:rsid w:val="00CA3E83"/>
    <w:rsid w:val="00CA4573"/>
    <w:rsid w:val="00CB645E"/>
    <w:rsid w:val="00CF6988"/>
    <w:rsid w:val="00D14C0A"/>
    <w:rsid w:val="00D14E1E"/>
    <w:rsid w:val="00D15A55"/>
    <w:rsid w:val="00D244C4"/>
    <w:rsid w:val="00D53832"/>
    <w:rsid w:val="00D5652C"/>
    <w:rsid w:val="00D5749E"/>
    <w:rsid w:val="00D87AB8"/>
    <w:rsid w:val="00D9364D"/>
    <w:rsid w:val="00DB6DFA"/>
    <w:rsid w:val="00DD32D7"/>
    <w:rsid w:val="00DE0AC6"/>
    <w:rsid w:val="00DF655A"/>
    <w:rsid w:val="00E2157E"/>
    <w:rsid w:val="00E24FC3"/>
    <w:rsid w:val="00E4318D"/>
    <w:rsid w:val="00E56F3C"/>
    <w:rsid w:val="00E858FD"/>
    <w:rsid w:val="00E87BAC"/>
    <w:rsid w:val="00E9667E"/>
    <w:rsid w:val="00EB0D66"/>
    <w:rsid w:val="00EB183A"/>
    <w:rsid w:val="00EC79F6"/>
    <w:rsid w:val="00F31A47"/>
    <w:rsid w:val="00F5445A"/>
    <w:rsid w:val="00F54ACD"/>
    <w:rsid w:val="00F54C4E"/>
    <w:rsid w:val="00F57096"/>
    <w:rsid w:val="00F714AD"/>
    <w:rsid w:val="00F9507D"/>
    <w:rsid w:val="00F96408"/>
    <w:rsid w:val="00FA141B"/>
    <w:rsid w:val="00FC2462"/>
    <w:rsid w:val="00FE46E3"/>
    <w:rsid w:val="00FF1767"/>
    <w:rsid w:val="00FF1EE9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0BAA6"/>
  <w15:docId w15:val="{560B5BEB-43A6-46D1-B729-BDAFBE4B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A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0A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27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9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9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428"/>
  </w:style>
  <w:style w:type="paragraph" w:styleId="Footer">
    <w:name w:val="footer"/>
    <w:basedOn w:val="Normal"/>
    <w:link w:val="FooterChar"/>
    <w:uiPriority w:val="99"/>
    <w:unhideWhenUsed/>
    <w:rsid w:val="0067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428"/>
  </w:style>
  <w:style w:type="character" w:styleId="UnresolvedMention">
    <w:name w:val="Unresolved Mention"/>
    <w:basedOn w:val="DefaultParagraphFont"/>
    <w:uiPriority w:val="99"/>
    <w:semiHidden/>
    <w:unhideWhenUsed/>
    <w:rsid w:val="008A72F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4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C7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cpgroup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ICPGroup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003179CFBBE44EB879CCC6019FE0B9" ma:contentTypeVersion="13" ma:contentTypeDescription="Create a new document." ma:contentTypeScope="" ma:versionID="8346e216b44832641aeca70e5fe6b22a">
  <xsd:schema xmlns:xsd="http://www.w3.org/2001/XMLSchema" xmlns:xs="http://www.w3.org/2001/XMLSchema" xmlns:p="http://schemas.microsoft.com/office/2006/metadata/properties" xmlns:ns2="30914d76-5a6e-4a08-93fe-6c9471cd8a65" xmlns:ns3="8073c471-b570-468a-a89a-fdcafd8172be" targetNamespace="http://schemas.microsoft.com/office/2006/metadata/properties" ma:root="true" ma:fieldsID="4eafaf2ffe667492eff1d9643bbc9529" ns2:_="" ns3:_="">
    <xsd:import namespace="30914d76-5a6e-4a08-93fe-6c9471cd8a65"/>
    <xsd:import namespace="8073c471-b570-468a-a89a-fdcafd8172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4d76-5a6e-4a08-93fe-6c9471cd8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73c471-b570-468a-a89a-fdcafd8172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53124C-6593-4D55-A255-FFD7E3646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914d76-5a6e-4a08-93fe-6c9471cd8a65"/>
    <ds:schemaRef ds:uri="8073c471-b570-468a-a89a-fdcafd8172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49D5C-1073-4B6F-B3D0-62937498D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2C983-9DF7-4EF6-A1FA-DEB7026DC8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Delaney</dc:creator>
  <cp:lastModifiedBy>Sara Jonas</cp:lastModifiedBy>
  <cp:revision>3</cp:revision>
  <dcterms:created xsi:type="dcterms:W3CDTF">2022-01-11T19:58:00Z</dcterms:created>
  <dcterms:modified xsi:type="dcterms:W3CDTF">2022-01-12T20:24:00Z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0x010100F1003179CFBBE44EB879CCC6019FE0B9</vt:lpwstr>
  </property>
</Properties>
</file>